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06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2021 GALA SPONSORS AND ADVERTISORS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PRESENTING SPONSOR: HIGHER INFORMATION GROUP 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$5000 PLATINUM SPONSORS: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Capital Blue Cross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Peggy Grove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$1000 BRONZE SPONSORS: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Sue &amp; Bill Rothman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Hall Foundation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Harrisburg University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Hershey Entertainment &amp; Resorts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UMPC Pinnacle</w:t>
      </w:r>
    </w:p>
    <w:p w:rsidR="00C95B31" w:rsidRDefault="00C95B31">
      <w:pPr>
        <w:rPr>
          <w:b/>
          <w:sz w:val="24"/>
          <w:szCs w:val="24"/>
        </w:rPr>
      </w:pP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SPONSORS: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MUSIC SPONSOR – David Volkman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 SPONSORS – Creative Law Studio, </w:t>
      </w:r>
      <w:proofErr w:type="spellStart"/>
      <w:r>
        <w:rPr>
          <w:b/>
          <w:sz w:val="24"/>
          <w:szCs w:val="24"/>
        </w:rPr>
        <w:t>Pajak</w:t>
      </w:r>
      <w:proofErr w:type="spellEnd"/>
      <w:r>
        <w:rPr>
          <w:b/>
          <w:sz w:val="24"/>
          <w:szCs w:val="24"/>
        </w:rPr>
        <w:t xml:space="preserve"> Private Wealth Management</w:t>
      </w:r>
    </w:p>
    <w:p w:rsidR="00C95B31" w:rsidRDefault="00C95B31">
      <w:pPr>
        <w:rPr>
          <w:b/>
          <w:sz w:val="24"/>
          <w:szCs w:val="24"/>
        </w:rPr>
      </w:pP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FULL-PAGE ADVERTISORS: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Clearway Energy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M&amp;T Charitable Foundation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Penn National Insurance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Pennsylvania Retina Specialists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Harrisburg Downtown Improvement District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HALF-PAGE ADVERTISORS: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Bobby </w:t>
      </w:r>
      <w:proofErr w:type="spellStart"/>
      <w:r>
        <w:rPr>
          <w:b/>
          <w:sz w:val="24"/>
          <w:szCs w:val="24"/>
        </w:rPr>
        <w:t>Rahal</w:t>
      </w:r>
      <w:proofErr w:type="spellEnd"/>
      <w:r>
        <w:rPr>
          <w:b/>
          <w:sz w:val="24"/>
          <w:szCs w:val="24"/>
        </w:rPr>
        <w:t xml:space="preserve"> Automotive Group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Citizens Bank</w:t>
      </w:r>
    </w:p>
    <w:p w:rsidR="00C95B31" w:rsidRDefault="00C9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Cordier Auctions &amp; Appraisals</w:t>
      </w:r>
    </w:p>
    <w:p w:rsidR="00C95B31" w:rsidRDefault="00C95B3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Schein</w:t>
      </w:r>
      <w:proofErr w:type="gramStart"/>
      <w:r>
        <w:rPr>
          <w:b/>
          <w:sz w:val="24"/>
          <w:szCs w:val="24"/>
        </w:rPr>
        <w:t>,Ernst,Mishra</w:t>
      </w:r>
      <w:proofErr w:type="spellEnd"/>
      <w:proofErr w:type="gramEnd"/>
      <w:r>
        <w:rPr>
          <w:b/>
          <w:sz w:val="24"/>
          <w:szCs w:val="24"/>
        </w:rPr>
        <w:t xml:space="preserve"> Eye Associates</w:t>
      </w:r>
    </w:p>
    <w:p w:rsidR="00CB1E44" w:rsidRDefault="00CB1E44">
      <w:pPr>
        <w:rPr>
          <w:b/>
          <w:sz w:val="24"/>
          <w:szCs w:val="24"/>
        </w:rPr>
      </w:pPr>
    </w:p>
    <w:p w:rsidR="00CB1E44" w:rsidRDefault="00CB1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CONTRIBUTIONS:</w:t>
      </w:r>
    </w:p>
    <w:p w:rsidR="00CA0382" w:rsidRDefault="00CA0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Tracey Meloni</w:t>
      </w:r>
      <w:bookmarkStart w:id="0" w:name="_GoBack"/>
      <w:bookmarkEnd w:id="0"/>
    </w:p>
    <w:p w:rsidR="00CB1E44" w:rsidRPr="00C95B31" w:rsidRDefault="00CB1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Sandra Prahl</w:t>
      </w:r>
    </w:p>
    <w:sectPr w:rsidR="00CB1E44" w:rsidRPr="00C9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1"/>
    <w:rsid w:val="00902706"/>
    <w:rsid w:val="00C95B31"/>
    <w:rsid w:val="00CA0382"/>
    <w:rsid w:val="00C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Wissler-Thomas</dc:creator>
  <cp:lastModifiedBy>Carrie Wissler-Thomas</cp:lastModifiedBy>
  <cp:revision>2</cp:revision>
  <dcterms:created xsi:type="dcterms:W3CDTF">2021-04-05T19:42:00Z</dcterms:created>
  <dcterms:modified xsi:type="dcterms:W3CDTF">2021-04-05T19:42:00Z</dcterms:modified>
</cp:coreProperties>
</file>