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13" w:rsidRDefault="00DA60A2">
      <w:r>
        <w:rPr>
          <w:sz w:val="32"/>
          <w:szCs w:val="32"/>
        </w:rPr>
        <w:t>FIGURATIVELY SPEAKING</w:t>
      </w:r>
      <w:r w:rsidR="00901C64">
        <w:rPr>
          <w:sz w:val="32"/>
          <w:szCs w:val="32"/>
        </w:rPr>
        <w:t xml:space="preserve"> EXHIBITION INTAKE INFORMATION</w:t>
      </w:r>
    </w:p>
    <w:p w:rsidR="00901C64" w:rsidRDefault="00901C64">
      <w:r>
        <w:t>The AAH Winter Membership Exhibition – “Figuratively Speaking”</w:t>
      </w:r>
      <w:r w:rsidR="00C62A3A">
        <w:t xml:space="preserve"> </w:t>
      </w:r>
      <w:proofErr w:type="gramStart"/>
      <w:r w:rsidR="00C62A3A">
        <w:t>–  will</w:t>
      </w:r>
      <w:proofErr w:type="gramEnd"/>
      <w:r w:rsidR="00C62A3A">
        <w:t xml:space="preserve"> premiere on January 14 and remain on view through February 17. The exhibition sponsor is Randy Michener, with Tracey Meloni and Barbara Passeri-Warfel as reception hosts.</w:t>
      </w:r>
    </w:p>
    <w:p w:rsidR="00901C64" w:rsidRDefault="00360D64">
      <w:r>
        <w:t xml:space="preserve">INTAKE:  Monday, </w:t>
      </w:r>
      <w:proofErr w:type="gramStart"/>
      <w:r>
        <w:t>Dec</w:t>
      </w:r>
      <w:r w:rsidR="00C62A3A">
        <w:t>ember  6</w:t>
      </w:r>
      <w:proofErr w:type="gramEnd"/>
      <w:r w:rsidR="00E5038D">
        <w:t xml:space="preserve"> through Sunday, January</w:t>
      </w:r>
      <w:r w:rsidR="00C62A3A">
        <w:t xml:space="preserve"> 9</w:t>
      </w:r>
      <w:r w:rsidR="00901C64">
        <w:t>, during regular gallery hours. NOTE: AAH will be closed December 25/26 an</w:t>
      </w:r>
      <w:r w:rsidR="00E5038D">
        <w:t>d January 1, and will close at 4</w:t>
      </w:r>
      <w:r w:rsidR="00901C64">
        <w:t xml:space="preserve"> PM on Dec. 24 and 31.</w:t>
      </w:r>
    </w:p>
    <w:p w:rsidR="00901C64" w:rsidRDefault="00901C64">
      <w:r>
        <w:t>ELIGIBILITY: All AAH artists whose dues are current may enter the show. (Artists may join or renew when entering the exhibition.)</w:t>
      </w:r>
    </w:p>
    <w:p w:rsidR="00901C64" w:rsidRDefault="00901C64">
      <w:r>
        <w:t>RULES OF ENTRY: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Limit of 2 entries per artist.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Entries may NOT have been exhibited previously in the AAH main galleries.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All 2-dimensional works MUST have screw-eyes and wire in place for hanging.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 xml:space="preserve">All works on paper MUST be framed under glass or </w:t>
      </w:r>
      <w:proofErr w:type="spellStart"/>
      <w:r>
        <w:t>plexiglass</w:t>
      </w:r>
      <w:proofErr w:type="spellEnd"/>
      <w:r>
        <w:t xml:space="preserve"> (NO exposed glass edges.)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Works on stretched canvas may be framed or have painted edges.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All stained-glass pieces or fragile works of any kind may be entered after a special appoi</w:t>
      </w:r>
      <w:r w:rsidR="00E16732">
        <w:t>ntment with Curator Rachel O’Connor</w:t>
      </w:r>
      <w:r>
        <w:t xml:space="preserve"> (call 236-1432 or email </w:t>
      </w:r>
      <w:hyperlink r:id="rId6" w:history="1">
        <w:r w:rsidR="00FF4330" w:rsidRPr="00235EEC">
          <w:rPr>
            <w:rStyle w:val="Hyperlink"/>
          </w:rPr>
          <w:t>rachel@artassocofhbg.com</w:t>
        </w:r>
      </w:hyperlink>
      <w:r>
        <w:t>.</w:t>
      </w:r>
    </w:p>
    <w:p w:rsidR="00901C64" w:rsidRDefault="00901C64" w:rsidP="00901C64">
      <w:pPr>
        <w:pStyle w:val="ListParagraph"/>
      </w:pPr>
    </w:p>
    <w:p w:rsidR="007446C3" w:rsidRDefault="007446C3" w:rsidP="007446C3">
      <w:r>
        <w:t>EN</w:t>
      </w:r>
      <w:r w:rsidR="00C62A3A">
        <w:t>TRY FEE: $</w:t>
      </w:r>
      <w:proofErr w:type="gramStart"/>
      <w:r w:rsidR="00C62A3A">
        <w:t>15.00  per</w:t>
      </w:r>
      <w:proofErr w:type="gramEnd"/>
      <w:r w:rsidR="00C62A3A">
        <w:t xml:space="preserve"> piece,  limit two entries per artist.</w:t>
      </w:r>
    </w:p>
    <w:p w:rsidR="00C62A3A" w:rsidRDefault="00C62A3A" w:rsidP="007446C3">
      <w:r>
        <w:t xml:space="preserve">SIZE LIMIT: Entries may </w:t>
      </w:r>
      <w:proofErr w:type="gramStart"/>
      <w:r>
        <w:t>NOT  be</w:t>
      </w:r>
      <w:proofErr w:type="gramEnd"/>
      <w:r>
        <w:t xml:space="preserve"> over 48” in any direction.</w:t>
      </w:r>
    </w:p>
    <w:p w:rsidR="007446C3" w:rsidRDefault="007446C3" w:rsidP="007446C3">
      <w:r>
        <w:t xml:space="preserve">AWARD CATEGORIES: Oil/Acrylic, Sculpture/Ceramics, Other Media, Photography, Watercolour, </w:t>
      </w:r>
      <w:r w:rsidR="00C62A3A">
        <w:t>Works on Paper</w:t>
      </w:r>
      <w:r>
        <w:t>, Best-of-Show.</w:t>
      </w:r>
    </w:p>
    <w:p w:rsidR="007446C3" w:rsidRDefault="00D53EA4" w:rsidP="007446C3">
      <w:r>
        <w:t>PRIZE SPONSOR</w:t>
      </w:r>
      <w:r w:rsidR="0046469E">
        <w:t>S:  Sutliff Volkswagen</w:t>
      </w:r>
      <w:r w:rsidR="007446C3">
        <w:t>; Al</w:t>
      </w:r>
      <w:r w:rsidR="009E0C0A">
        <w:t>an Hostetler Insurance;  Kathy Marley-Dunbar</w:t>
      </w:r>
      <w:r w:rsidR="00FF4330">
        <w:t>; Silvers Family</w:t>
      </w:r>
      <w:r w:rsidR="007F73F8">
        <w:t xml:space="preserve"> Dental Care; Jeff Lynch &amp; Elizabeth Mullaugh,</w:t>
      </w:r>
      <w:r w:rsidR="00B23238">
        <w:t xml:space="preserve"> </w:t>
      </w:r>
      <w:r w:rsidR="0046469E">
        <w:t>LB Smith Ford, Peggy Grove.</w:t>
      </w:r>
    </w:p>
    <w:p w:rsidR="007446C3" w:rsidRDefault="007446C3" w:rsidP="007446C3">
      <w:r>
        <w:t>PRIZE JUROR:</w:t>
      </w:r>
      <w:r w:rsidR="008C5032">
        <w:t xml:space="preserve"> </w:t>
      </w:r>
      <w:r w:rsidR="00C62A3A">
        <w:t xml:space="preserve"> TBA.</w:t>
      </w:r>
      <w:bookmarkStart w:id="0" w:name="_GoBack"/>
      <w:bookmarkEnd w:id="0"/>
    </w:p>
    <w:p w:rsidR="007446C3" w:rsidRDefault="00360D64" w:rsidP="007446C3">
      <w:r>
        <w:t>ART PICK-UP:  February 18-25.</w:t>
      </w:r>
    </w:p>
    <w:sectPr w:rsidR="0074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612F"/>
    <w:multiLevelType w:val="hybridMultilevel"/>
    <w:tmpl w:val="2CB69D94"/>
    <w:lvl w:ilvl="0" w:tplc="1C0E8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64"/>
    <w:rsid w:val="00016253"/>
    <w:rsid w:val="00016E3B"/>
    <w:rsid w:val="001D39CC"/>
    <w:rsid w:val="00360D64"/>
    <w:rsid w:val="0046469E"/>
    <w:rsid w:val="00510754"/>
    <w:rsid w:val="00684EEA"/>
    <w:rsid w:val="006967FA"/>
    <w:rsid w:val="007446C3"/>
    <w:rsid w:val="007F73F8"/>
    <w:rsid w:val="008064CA"/>
    <w:rsid w:val="008C5032"/>
    <w:rsid w:val="00901C64"/>
    <w:rsid w:val="00912553"/>
    <w:rsid w:val="009509F3"/>
    <w:rsid w:val="009E0C0A"/>
    <w:rsid w:val="00B23238"/>
    <w:rsid w:val="00B305E1"/>
    <w:rsid w:val="00BA1F13"/>
    <w:rsid w:val="00BE1B6C"/>
    <w:rsid w:val="00BF0C5C"/>
    <w:rsid w:val="00C62A3A"/>
    <w:rsid w:val="00D53EA4"/>
    <w:rsid w:val="00DA60A2"/>
    <w:rsid w:val="00E16732"/>
    <w:rsid w:val="00E5038D"/>
    <w:rsid w:val="00F66AC3"/>
    <w:rsid w:val="00FC3CE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@artassocofh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2021-07-07T20:57:00Z</dcterms:created>
  <dcterms:modified xsi:type="dcterms:W3CDTF">2021-07-07T20:57:00Z</dcterms:modified>
</cp:coreProperties>
</file>